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70" w:rsidRPr="00471470" w:rsidRDefault="00471470" w:rsidP="0047147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900E1">
        <w:rPr>
          <w:rFonts w:ascii="Arial" w:eastAsia="Times New Roman" w:hAnsi="Arial" w:cs="Arial"/>
          <w:b/>
          <w:bCs/>
          <w:kern w:val="36"/>
          <w:sz w:val="36"/>
          <w:szCs w:val="36"/>
        </w:rPr>
        <w:t>NAJNOWSZY RAPORT OECD</w:t>
      </w:r>
      <w:r>
        <w:rPr>
          <w:rFonts w:ascii="Arial" w:eastAsia="Times New Roman" w:hAnsi="Arial" w:cs="Arial"/>
          <w:b/>
          <w:bCs/>
          <w:kern w:val="36"/>
          <w:sz w:val="32"/>
          <w:szCs w:val="32"/>
        </w:rPr>
        <w:br/>
      </w:r>
      <w:r>
        <w:rPr>
          <w:rFonts w:ascii="Arial" w:hAnsi="Arial" w:cs="Arial"/>
          <w:color w:val="FF0000"/>
          <w:sz w:val="32"/>
          <w:szCs w:val="32"/>
        </w:rPr>
        <w:t>(28 maja 2013)</w:t>
      </w:r>
      <w:r>
        <w:rPr>
          <w:rFonts w:ascii="Arial" w:hAnsi="Arial" w:cs="Arial"/>
          <w:color w:val="FF0000"/>
          <w:sz w:val="32"/>
          <w:szCs w:val="32"/>
        </w:rPr>
        <w:br/>
      </w:r>
      <w:r w:rsidRPr="00471470">
        <w:rPr>
          <w:rFonts w:ascii="Arial" w:eastAsia="Times New Roman" w:hAnsi="Arial" w:cs="Arial"/>
          <w:color w:val="000000"/>
          <w:sz w:val="24"/>
          <w:szCs w:val="24"/>
        </w:rPr>
        <w:t xml:space="preserve">„….Organizacja Współpracy Gospodarczej i Rozwoju (OECD), która skupia 34 wysoko rozwinięte państwa, jak co roku opublikowała wyniki badań jakości życia w krajach członkowskich. </w:t>
      </w:r>
      <w:hyperlink r:id="rId5" w:history="1">
        <w:r w:rsidRPr="00471470">
          <w:rPr>
            <w:rStyle w:val="Hipercze"/>
            <w:rFonts w:ascii="Arial" w:eastAsia="Times New Roman" w:hAnsi="Arial" w:cs="Arial"/>
            <w:color w:val="000000"/>
            <w:sz w:val="24"/>
            <w:szCs w:val="24"/>
          </w:rPr>
          <w:t>Polska</w:t>
        </w:r>
      </w:hyperlink>
      <w:r w:rsidRPr="00471470">
        <w:rPr>
          <w:rFonts w:ascii="Arial" w:eastAsia="Times New Roman" w:hAnsi="Arial" w:cs="Arial"/>
          <w:color w:val="000000"/>
          <w:sz w:val="24"/>
          <w:szCs w:val="24"/>
        </w:rPr>
        <w:t xml:space="preserve"> zajęła 17. miejsce w rankingu, wyprzedzając m.in. Słowację, </w:t>
      </w:r>
      <w:hyperlink r:id="rId6" w:history="1">
        <w:r w:rsidRPr="00471470">
          <w:rPr>
            <w:rStyle w:val="Hipercze"/>
            <w:rFonts w:ascii="Arial" w:eastAsia="Times New Roman" w:hAnsi="Arial" w:cs="Arial"/>
            <w:color w:val="000000"/>
            <w:sz w:val="24"/>
            <w:szCs w:val="24"/>
          </w:rPr>
          <w:t>Węgry</w:t>
        </w:r>
      </w:hyperlink>
      <w:r w:rsidRPr="00471470">
        <w:rPr>
          <w:rFonts w:ascii="Arial" w:eastAsia="Times New Roman" w:hAnsi="Arial" w:cs="Arial"/>
          <w:color w:val="000000"/>
          <w:sz w:val="24"/>
          <w:szCs w:val="24"/>
        </w:rPr>
        <w:t xml:space="preserve"> i Portugalię. Na szczycie rankingu znalazła się </w:t>
      </w:r>
      <w:hyperlink r:id="rId7" w:history="1">
        <w:r w:rsidRPr="00471470">
          <w:rPr>
            <w:rStyle w:val="Hipercze"/>
            <w:rFonts w:ascii="Arial" w:eastAsia="Times New Roman" w:hAnsi="Arial" w:cs="Arial"/>
            <w:color w:val="000000"/>
            <w:sz w:val="24"/>
            <w:szCs w:val="24"/>
          </w:rPr>
          <w:t>Australia</w:t>
        </w:r>
      </w:hyperlink>
      <w:r w:rsidRPr="00471470">
        <w:rPr>
          <w:rFonts w:ascii="Arial" w:eastAsia="Times New Roman" w:hAnsi="Arial" w:cs="Arial"/>
          <w:color w:val="000000"/>
          <w:sz w:val="24"/>
          <w:szCs w:val="24"/>
        </w:rPr>
        <w:t xml:space="preserve">, a na ostatnim miejscu </w:t>
      </w:r>
      <w:hyperlink r:id="rId8" w:history="1">
        <w:r w:rsidRPr="00471470">
          <w:rPr>
            <w:rStyle w:val="Hipercze"/>
            <w:rFonts w:ascii="Arial" w:eastAsia="Times New Roman" w:hAnsi="Arial" w:cs="Arial"/>
            <w:color w:val="000000"/>
            <w:sz w:val="24"/>
            <w:szCs w:val="24"/>
          </w:rPr>
          <w:t>Turcja</w:t>
        </w:r>
      </w:hyperlink>
      <w:r w:rsidRPr="00471470">
        <w:rPr>
          <w:rFonts w:ascii="Arial" w:eastAsia="Times New Roman" w:hAnsi="Arial" w:cs="Arial"/>
          <w:color w:val="000000"/>
          <w:sz w:val="24"/>
          <w:szCs w:val="24"/>
        </w:rPr>
        <w:t>…..Kategorie, w których wypadliśmy najgorzej, to średnie dochody i warunki mieszkaniowe….”</w:t>
      </w:r>
    </w:p>
    <w:p w:rsidR="00667E41" w:rsidRDefault="00471470" w:rsidP="00471470">
      <w:pPr>
        <w:pStyle w:val="Bezodstpw"/>
        <w:spacing w:line="276" w:lineRule="auto"/>
        <w:ind w:right="-284"/>
        <w:jc w:val="left"/>
        <w:rPr>
          <w:rFonts w:ascii="Arial" w:hAnsi="Arial" w:cs="Arial"/>
          <w:b/>
          <w:color w:val="000000"/>
          <w:sz w:val="28"/>
          <w:szCs w:val="28"/>
        </w:rPr>
      </w:pPr>
      <w:r w:rsidRPr="00A4261A">
        <w:rPr>
          <w:rFonts w:ascii="Arial" w:hAnsi="Arial" w:cs="Arial"/>
          <w:b/>
          <w:color w:val="000000"/>
          <w:sz w:val="28"/>
          <w:szCs w:val="28"/>
        </w:rPr>
        <w:t>Wyjątkowo słabo zostały ocenione polskie warunki mieszkaniowe. Nasz kraj zajmuje w tym rankingu przedostatnie miejsce, wyprzedzając jedynie Turcję.</w:t>
      </w:r>
    </w:p>
    <w:p w:rsidR="00667E41" w:rsidRDefault="00667E41" w:rsidP="00667E41">
      <w:pPr>
        <w:pStyle w:val="Nagwek10"/>
        <w:keepNext/>
        <w:keepLines/>
        <w:shd w:val="clear" w:color="auto" w:fill="auto"/>
        <w:spacing w:after="364" w:line="320" w:lineRule="exact"/>
        <w:ind w:left="60"/>
        <w:rPr>
          <w:sz w:val="24"/>
          <w:szCs w:val="24"/>
        </w:rPr>
      </w:pPr>
      <w:r>
        <w:rPr>
          <w:sz w:val="24"/>
          <w:szCs w:val="24"/>
        </w:rPr>
        <w:t>„….Mieszkalnictwo należy do kluczowych problemów społecznych w Polsce. W kraju brakuje od 1,5 mln do 1,8 mln mieszkań. Jakość już istniejących jest również przedmiotem troski: połowa zasobów mieszkaniowych powstała przed 1970 r. i istnieje pilna potrzeba ich renowacji.</w:t>
      </w:r>
    </w:p>
    <w:p w:rsidR="00667E41" w:rsidRDefault="00667E41" w:rsidP="00667E41">
      <w:pPr>
        <w:pStyle w:val="Teksttreci0"/>
        <w:spacing w:after="72" w:line="274" w:lineRule="exact"/>
        <w:ind w:left="60" w:right="40"/>
      </w:pPr>
      <w:r>
        <w:rPr>
          <w:sz w:val="24"/>
          <w:szCs w:val="24"/>
        </w:rPr>
        <w:t>Zmiany demograficzne – takie jak migracja ludności do miast oraz zmniejszająca się liczba osób przypadających na jedno gospodarstwo domowe – znacząco zwiększyły zapotrzebowanie na nowe mieszkania na obszarach miejskich, podczas gdy podaż nie dorównała popytowi. Brak właściwego planowania urbanistycznego, mała dostępność gruntów, w połączeniu z brakiem środków finansowych na szczeblu gminnym dodatkowo pogarszają już złą sytuację.</w:t>
      </w:r>
      <w:r>
        <w:t xml:space="preserve"> </w:t>
      </w:r>
    </w:p>
    <w:p w:rsidR="00667E41" w:rsidRDefault="00667E41" w:rsidP="00667E41">
      <w:pPr>
        <w:pStyle w:val="Teksttreci0"/>
        <w:spacing w:after="72" w:line="274" w:lineRule="exact"/>
        <w:ind w:left="60" w:right="40"/>
      </w:pPr>
      <w:r>
        <w:t xml:space="preserve">Rynek wynajmu mieszkań jest w Polsce relatywnie mały. Niezbędne jest zatem w Polsce jego rozwinięcie. </w:t>
      </w:r>
      <w:r>
        <w:rPr>
          <w:sz w:val="24"/>
          <w:szCs w:val="24"/>
        </w:rPr>
        <w:t>Czynnikiem, którego implementacja już przyniosła wymierne efekty w postaci ograniczenia szarej strefy na rynku wynajmu mieszkań jest dalsze zmniejszanie obciążeń podatkowych wynikających z najmu nieruchomości.</w:t>
      </w:r>
      <w:r>
        <w:t xml:space="preserve"> </w:t>
      </w:r>
    </w:p>
    <w:p w:rsidR="00667E41" w:rsidRDefault="00667E41" w:rsidP="00667E41">
      <w:pPr>
        <w:pStyle w:val="Teksttreci0"/>
        <w:spacing w:after="72" w:line="274" w:lineRule="exact"/>
        <w:ind w:left="60" w:right="40"/>
      </w:pPr>
      <w:r>
        <w:rPr>
          <w:sz w:val="24"/>
          <w:szCs w:val="24"/>
        </w:rPr>
        <w:t>Niewystarczająca podaż mieszkań, w połączeniu ze wzmożonym popytem, doprowadził do znacznego wzrostu kosztów mieszkaniowych. W latach 1995-2005 Polska doświadczyła jednego z największych wzrostów kosztów utrzymania mieszkań w stosunku do średniego dochodu, z 16% w 1995 r. do 22% w roku 2005. W wyniku tego procesu, Polska stała się jednym z najbardziej kosztownych miejsc do życia w Europie, biorąc pod uwagę proporcje pomiędzy dochodami a kosztami utrzymania. Część dochodu przeznaczana na utrzymanie mieszkania w Polsce jest większa niż w wielu krajach Europy Zachodniej, takich jak Francja, Niemcy czy Holandia.</w:t>
      </w:r>
      <w:r>
        <w:t xml:space="preserve"> </w:t>
      </w:r>
    </w:p>
    <w:p w:rsidR="00667E41" w:rsidRDefault="00667E41" w:rsidP="00667E41">
      <w:pPr>
        <w:pStyle w:val="Teksttreci0"/>
        <w:spacing w:after="72" w:line="274" w:lineRule="exact"/>
        <w:ind w:left="60" w:right="40"/>
        <w:rPr>
          <w:sz w:val="24"/>
          <w:szCs w:val="24"/>
        </w:rPr>
      </w:pPr>
      <w:r>
        <w:rPr>
          <w:sz w:val="24"/>
          <w:szCs w:val="24"/>
        </w:rPr>
        <w:t>Niezbędna jest zatem interwencja na szczeblu administracji centralnej, aby stworzyć mechanizmy umożliwiające samorządom zwiększenie podaży tańszych mieszkań. OECD zaleca takie działania poprzez tworzenie dodatkowych zachęt – specjalnych funduszy rozwojowych…..”</w:t>
      </w:r>
    </w:p>
    <w:p w:rsidR="00471470" w:rsidRDefault="00471470" w:rsidP="00471470">
      <w:pPr>
        <w:pStyle w:val="Bezodstpw"/>
        <w:spacing w:line="276" w:lineRule="auto"/>
        <w:ind w:right="-284"/>
        <w:jc w:val="left"/>
        <w:rPr>
          <w:rFonts w:ascii="Arial" w:hAnsi="Arial" w:cs="Arial"/>
        </w:rPr>
      </w:pPr>
      <w:bookmarkStart w:id="0" w:name="_GoBack"/>
      <w:bookmarkEnd w:id="0"/>
      <w:r w:rsidRPr="00A4261A">
        <w:rPr>
          <w:rFonts w:ascii="Arial" w:hAnsi="Arial" w:cs="Arial"/>
          <w:b/>
          <w:color w:val="000000"/>
          <w:sz w:val="28"/>
          <w:szCs w:val="28"/>
        </w:rPr>
        <w:br/>
      </w:r>
    </w:p>
    <w:p w:rsidR="00160475" w:rsidRDefault="00160475"/>
    <w:sectPr w:rsidR="00160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70"/>
    <w:rsid w:val="00160475"/>
    <w:rsid w:val="00471470"/>
    <w:rsid w:val="0066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4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470"/>
    <w:pPr>
      <w:spacing w:after="0" w:line="240" w:lineRule="auto"/>
      <w:ind w:right="-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471470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locked/>
    <w:rsid w:val="00667E41"/>
    <w:rPr>
      <w:rFonts w:ascii="Arial" w:eastAsia="Arial" w:hAnsi="Arial" w:cs="Arial"/>
      <w:sz w:val="32"/>
      <w:szCs w:val="32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67E41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Arial" w:eastAsia="Arial" w:hAnsi="Arial" w:cs="Arial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locked/>
    <w:rsid w:val="00667E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7E41"/>
    <w:pPr>
      <w:widowControl w:val="0"/>
      <w:shd w:val="clear" w:color="auto" w:fill="FFFFFF"/>
      <w:spacing w:before="180" w:after="60" w:line="283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4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470"/>
    <w:pPr>
      <w:spacing w:after="0" w:line="240" w:lineRule="auto"/>
      <w:ind w:right="-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471470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locked/>
    <w:rsid w:val="00667E41"/>
    <w:rPr>
      <w:rFonts w:ascii="Arial" w:eastAsia="Arial" w:hAnsi="Arial" w:cs="Arial"/>
      <w:sz w:val="32"/>
      <w:szCs w:val="32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67E41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Arial" w:eastAsia="Arial" w:hAnsi="Arial" w:cs="Arial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locked/>
    <w:rsid w:val="00667E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7E41"/>
    <w:pPr>
      <w:widowControl w:val="0"/>
      <w:shd w:val="clear" w:color="auto" w:fill="FFFFFF"/>
      <w:spacing w:before="180" w:after="60" w:line="283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podroze.gazeta.pl/temat/podroze/turcj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.podroze.gazeta.pl/temat/podroze/austral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fo.podroze.gazeta.pl/temat/podroze/w%C4%99gry" TargetMode="External"/><Relationship Id="rId5" Type="http://schemas.openxmlformats.org/officeDocument/2006/relationships/hyperlink" Target="http://polska.pl/polska/0,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euro</cp:lastModifiedBy>
  <cp:revision>3</cp:revision>
  <dcterms:created xsi:type="dcterms:W3CDTF">2013-10-11T13:24:00Z</dcterms:created>
  <dcterms:modified xsi:type="dcterms:W3CDTF">2013-10-20T13:46:00Z</dcterms:modified>
</cp:coreProperties>
</file>