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23" w:rsidRPr="002E1116" w:rsidRDefault="003C5B23" w:rsidP="003C5B23">
      <w:p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WPHI Hadze</w:t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</w:r>
      <w:r w:rsidRPr="002E1116">
        <w:rPr>
          <w:rFonts w:ascii="Times New Roman" w:hAnsi="Times New Roman"/>
          <w:sz w:val="24"/>
          <w:szCs w:val="24"/>
        </w:rPr>
        <w:tab/>
        <w:t>1 sierpnia 2013 r.</w:t>
      </w:r>
    </w:p>
    <w:p w:rsidR="003C5B23" w:rsidRPr="002E1116" w:rsidRDefault="003C5B23" w:rsidP="003C5B23">
      <w:pPr>
        <w:rPr>
          <w:rFonts w:ascii="Times New Roman" w:hAnsi="Times New Roman"/>
          <w:sz w:val="24"/>
          <w:szCs w:val="24"/>
        </w:rPr>
      </w:pPr>
    </w:p>
    <w:p w:rsidR="003C5B23" w:rsidRPr="002E1116" w:rsidRDefault="003C5B2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3C5B23" w:rsidP="003C5B23">
      <w:pPr>
        <w:jc w:val="center"/>
        <w:rPr>
          <w:rFonts w:ascii="Times New Roman" w:hAnsi="Times New Roman"/>
          <w:b/>
          <w:sz w:val="24"/>
          <w:szCs w:val="24"/>
        </w:rPr>
      </w:pPr>
      <w:r w:rsidRPr="002E1116">
        <w:rPr>
          <w:rFonts w:ascii="Times New Roman" w:hAnsi="Times New Roman"/>
          <w:b/>
          <w:sz w:val="24"/>
          <w:szCs w:val="24"/>
        </w:rPr>
        <w:t>REGUŁY DOTYCZĄCE KORESPONDENCJI O CHARAKTERZE KOMERCYJNYM</w:t>
      </w:r>
    </w:p>
    <w:p w:rsidR="003C5B23" w:rsidRPr="002E1116" w:rsidRDefault="003C5B23" w:rsidP="003C5B23">
      <w:pPr>
        <w:rPr>
          <w:rFonts w:ascii="Times New Roman" w:hAnsi="Times New Roman"/>
          <w:sz w:val="24"/>
          <w:szCs w:val="24"/>
        </w:rPr>
      </w:pPr>
    </w:p>
    <w:p w:rsidR="003C5B23" w:rsidRPr="002E1116" w:rsidRDefault="003C5B23" w:rsidP="003C5B23">
      <w:pPr>
        <w:jc w:val="both"/>
        <w:rPr>
          <w:rFonts w:ascii="Times New Roman" w:hAnsi="Times New Roman"/>
          <w:b/>
          <w:sz w:val="24"/>
          <w:szCs w:val="24"/>
        </w:rPr>
      </w:pPr>
    </w:p>
    <w:p w:rsidR="003C5B23" w:rsidRPr="002E1116" w:rsidRDefault="003C5B23" w:rsidP="003C5B23">
      <w:pPr>
        <w:jc w:val="both"/>
        <w:rPr>
          <w:rFonts w:ascii="Times New Roman" w:hAnsi="Times New Roman"/>
          <w:b/>
          <w:sz w:val="24"/>
          <w:szCs w:val="24"/>
        </w:rPr>
      </w:pPr>
      <w:r w:rsidRPr="002E1116">
        <w:rPr>
          <w:rFonts w:ascii="Times New Roman" w:hAnsi="Times New Roman"/>
          <w:b/>
          <w:sz w:val="24"/>
          <w:szCs w:val="24"/>
        </w:rPr>
        <w:t>Zasady ogólne</w:t>
      </w:r>
    </w:p>
    <w:p w:rsidR="003C5B23" w:rsidRPr="002E1116" w:rsidRDefault="003C5B23" w:rsidP="003C5B23">
      <w:pPr>
        <w:jc w:val="both"/>
        <w:rPr>
          <w:rFonts w:ascii="Times New Roman" w:hAnsi="Times New Roman"/>
          <w:sz w:val="24"/>
          <w:szCs w:val="24"/>
        </w:rPr>
      </w:pPr>
    </w:p>
    <w:p w:rsidR="003C5B2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Reguły dotyczące korespondencji elektronicznej o charakterze komercyjnym obowiązujące </w:t>
      </w:r>
      <w:r w:rsidR="003C5B23" w:rsidRPr="002E1116">
        <w:rPr>
          <w:rFonts w:ascii="Times New Roman" w:hAnsi="Times New Roman"/>
          <w:sz w:val="24"/>
          <w:szCs w:val="24"/>
        </w:rPr>
        <w:br/>
      </w:r>
      <w:r w:rsidRPr="002E1116">
        <w:rPr>
          <w:rFonts w:ascii="Times New Roman" w:hAnsi="Times New Roman"/>
          <w:sz w:val="24"/>
          <w:szCs w:val="24"/>
        </w:rPr>
        <w:t>w Królestwie Niderlandów zawarte są w ustawie o telefonii (</w:t>
      </w:r>
      <w:r w:rsidRPr="002E1116">
        <w:rPr>
          <w:rFonts w:ascii="Times New Roman" w:hAnsi="Times New Roman"/>
          <w:i/>
          <w:iCs/>
          <w:sz w:val="24"/>
          <w:szCs w:val="24"/>
        </w:rPr>
        <w:t xml:space="preserve">hol. Wet </w:t>
      </w:r>
      <w:proofErr w:type="spellStart"/>
      <w:r w:rsidRPr="002E1116">
        <w:rPr>
          <w:rFonts w:ascii="Times New Roman" w:hAnsi="Times New Roman"/>
          <w:i/>
          <w:iCs/>
          <w:sz w:val="24"/>
          <w:szCs w:val="24"/>
        </w:rPr>
        <w:t>Telecommunicatie</w:t>
      </w:r>
      <w:proofErr w:type="spellEnd"/>
      <w:r w:rsidRPr="002E111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3C5B23" w:rsidRPr="002E1116">
        <w:rPr>
          <w:rFonts w:ascii="Times New Roman" w:hAnsi="Times New Roman"/>
          <w:i/>
          <w:iCs/>
          <w:sz w:val="24"/>
          <w:szCs w:val="24"/>
        </w:rPr>
        <w:br/>
      </w:r>
      <w:r w:rsidRPr="002E1116">
        <w:rPr>
          <w:rFonts w:ascii="Times New Roman" w:hAnsi="Times New Roman"/>
          <w:sz w:val="24"/>
          <w:szCs w:val="24"/>
        </w:rPr>
        <w:t xml:space="preserve">z dn. 19 października 1998 r., wraz z późniejszymi poprawkami. Szczególnie ważna w tym przypadku jest nowelizacja ustawy obowiązująca od 1 października 2009 r. która rozszerza zasady regulujące kwestie elektronicznej korespondencji handlowej także na komunikację między firmami. </w:t>
      </w:r>
    </w:p>
    <w:p w:rsidR="003C5B2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Do czasu nowelizacji reguły przedstawione poniżej obowiązywały wyłącznie firmy komunikujące się z osobami fizycznymi (w tym przedsiębiorcami prowadzącymi działalność jednoosobową.) </w:t>
      </w: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5 czerwca 2012 r. weszła w życie kolejna nowelizacja ustawy, regulująca między innymi kwestię plików </w:t>
      </w:r>
      <w:proofErr w:type="spellStart"/>
      <w:r w:rsidRPr="002E1116">
        <w:rPr>
          <w:rFonts w:ascii="Times New Roman" w:hAnsi="Times New Roman"/>
          <w:sz w:val="24"/>
          <w:szCs w:val="24"/>
        </w:rPr>
        <w:t>cookie</w:t>
      </w:r>
      <w:proofErr w:type="spellEnd"/>
      <w:r w:rsidRPr="002E1116">
        <w:rPr>
          <w:rFonts w:ascii="Times New Roman" w:hAnsi="Times New Roman"/>
          <w:sz w:val="24"/>
          <w:szCs w:val="24"/>
        </w:rPr>
        <w:t xml:space="preserve">. Ustawa </w:t>
      </w:r>
      <w:r w:rsidRPr="002E1116">
        <w:rPr>
          <w:rFonts w:ascii="Times New Roman" w:hAnsi="Times New Roman"/>
          <w:i/>
          <w:iCs/>
          <w:sz w:val="24"/>
          <w:szCs w:val="24"/>
        </w:rPr>
        <w:t xml:space="preserve">Wet </w:t>
      </w:r>
      <w:proofErr w:type="spellStart"/>
      <w:r w:rsidRPr="002E1116">
        <w:rPr>
          <w:rFonts w:ascii="Times New Roman" w:hAnsi="Times New Roman"/>
          <w:i/>
          <w:iCs/>
          <w:sz w:val="24"/>
          <w:szCs w:val="24"/>
        </w:rPr>
        <w:t>Telecomunicatie</w:t>
      </w:r>
      <w:proofErr w:type="spellEnd"/>
      <w:r w:rsidRPr="002E11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1116">
        <w:rPr>
          <w:rFonts w:ascii="Times New Roman" w:hAnsi="Times New Roman"/>
          <w:sz w:val="24"/>
          <w:szCs w:val="24"/>
        </w:rPr>
        <w:t>obowiązuje wszystkie podmioty wysyłające treści reklamowe na adresy w zarejestrowane w Królestwie Niderlandów.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3C5B23" w:rsidRPr="002E1116" w:rsidRDefault="003C5B23" w:rsidP="003C5B23">
      <w:pPr>
        <w:rPr>
          <w:rFonts w:ascii="Times New Roman" w:hAnsi="Times New Roman"/>
          <w:b/>
          <w:sz w:val="24"/>
          <w:szCs w:val="24"/>
        </w:rPr>
      </w:pPr>
      <w:r w:rsidRPr="002E1116">
        <w:rPr>
          <w:rFonts w:ascii="Times New Roman" w:hAnsi="Times New Roman"/>
          <w:b/>
          <w:sz w:val="24"/>
          <w:szCs w:val="24"/>
        </w:rPr>
        <w:t>Co obejmuje korespondencja elektroniczna</w:t>
      </w:r>
    </w:p>
    <w:p w:rsidR="003C5B23" w:rsidRPr="002E1116" w:rsidRDefault="003C5B2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W rozumieniu ustawy </w:t>
      </w:r>
      <w:r w:rsidRPr="002E1116">
        <w:rPr>
          <w:rFonts w:ascii="Times New Roman" w:hAnsi="Times New Roman"/>
          <w:i/>
          <w:iCs/>
          <w:sz w:val="24"/>
          <w:szCs w:val="24"/>
        </w:rPr>
        <w:t xml:space="preserve">Wet </w:t>
      </w:r>
      <w:proofErr w:type="spellStart"/>
      <w:r w:rsidRPr="002E1116">
        <w:rPr>
          <w:rFonts w:ascii="Times New Roman" w:hAnsi="Times New Roman"/>
          <w:i/>
          <w:iCs/>
          <w:sz w:val="24"/>
          <w:szCs w:val="24"/>
        </w:rPr>
        <w:t>Telecommunicatie</w:t>
      </w:r>
      <w:proofErr w:type="spellEnd"/>
      <w:r w:rsidRPr="002E1116">
        <w:rPr>
          <w:rFonts w:ascii="Times New Roman" w:hAnsi="Times New Roman"/>
          <w:i/>
          <w:iCs/>
          <w:sz w:val="24"/>
          <w:szCs w:val="24"/>
        </w:rPr>
        <w:t xml:space="preserve">  </w:t>
      </w:r>
      <w:r w:rsidRPr="002E1116">
        <w:rPr>
          <w:rFonts w:ascii="Times New Roman" w:hAnsi="Times New Roman"/>
          <w:sz w:val="24"/>
          <w:szCs w:val="24"/>
        </w:rPr>
        <w:t>handlowa</w:t>
      </w:r>
      <w:r w:rsidRPr="002E11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1116">
        <w:rPr>
          <w:rFonts w:ascii="Times New Roman" w:hAnsi="Times New Roman"/>
          <w:sz w:val="24"/>
          <w:szCs w:val="24"/>
        </w:rPr>
        <w:t>korespondencja elektroniczna obejmuje: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wysyłanie ofert i reklam drogą mailową,</w:t>
      </w:r>
    </w:p>
    <w:p w:rsidR="009C19C3" w:rsidRPr="002E1116" w:rsidRDefault="009C19C3" w:rsidP="003C5B2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wysyłanie ofert i reklam faksem,</w:t>
      </w:r>
    </w:p>
    <w:p w:rsidR="009C19C3" w:rsidRPr="002E1116" w:rsidRDefault="009C19C3" w:rsidP="003C5B2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wysyłanie ofert i reklam przy pomocy portali </w:t>
      </w:r>
      <w:proofErr w:type="spellStart"/>
      <w:r w:rsidRPr="002E1116">
        <w:rPr>
          <w:rFonts w:ascii="Times New Roman" w:hAnsi="Times New Roman"/>
          <w:sz w:val="24"/>
          <w:szCs w:val="24"/>
        </w:rPr>
        <w:t>społecznościowych</w:t>
      </w:r>
      <w:proofErr w:type="spellEnd"/>
    </w:p>
    <w:p w:rsidR="009C19C3" w:rsidRPr="002E1116" w:rsidRDefault="009C19C3" w:rsidP="003C5B2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E1116">
        <w:rPr>
          <w:rFonts w:ascii="Times New Roman" w:hAnsi="Times New Roman"/>
          <w:sz w:val="24"/>
          <w:szCs w:val="24"/>
        </w:rPr>
        <w:t>newslettery</w:t>
      </w:r>
      <w:proofErr w:type="spellEnd"/>
      <w:r w:rsidRPr="002E1116">
        <w:rPr>
          <w:rFonts w:ascii="Times New Roman" w:hAnsi="Times New Roman"/>
          <w:sz w:val="24"/>
          <w:szCs w:val="24"/>
        </w:rPr>
        <w:t xml:space="preserve"> elektroniczne,</w:t>
      </w:r>
    </w:p>
    <w:p w:rsidR="009C19C3" w:rsidRPr="002E1116" w:rsidRDefault="009C19C3" w:rsidP="003C5B2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E1116">
        <w:rPr>
          <w:rFonts w:ascii="Times New Roman" w:hAnsi="Times New Roman"/>
          <w:sz w:val="24"/>
          <w:szCs w:val="24"/>
        </w:rPr>
        <w:t>smsy</w:t>
      </w:r>
      <w:proofErr w:type="spellEnd"/>
      <w:r w:rsidRPr="002E1116">
        <w:rPr>
          <w:rFonts w:ascii="Times New Roman" w:hAnsi="Times New Roman"/>
          <w:sz w:val="24"/>
          <w:szCs w:val="24"/>
        </w:rPr>
        <w:t>, wiadomości przesyłane przez czaty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9C19C3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Niejasny status posiadają informacje prasowe oraz opracowania naukowe wysyłane przez firmy drogą elektroniczną, gdyż często zawierają one informacje komercyjne i w takim przypadku najczęściej kwalifikowane są jako korespondencja elektroniczna o charakterze komercyjnym.</w:t>
      </w:r>
    </w:p>
    <w:p w:rsidR="002E1116" w:rsidRDefault="002E1116" w:rsidP="003C5B23">
      <w:pPr>
        <w:jc w:val="both"/>
        <w:rPr>
          <w:rFonts w:ascii="Times New Roman" w:hAnsi="Times New Roman"/>
          <w:sz w:val="24"/>
          <w:szCs w:val="24"/>
        </w:rPr>
      </w:pPr>
    </w:p>
    <w:p w:rsidR="002E1116" w:rsidRPr="002E1116" w:rsidRDefault="002E1116" w:rsidP="003C5B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Dozwolone jest wysyłanie ofert i treści reklamowych pocztą tradycyjną. </w:t>
      </w: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b/>
          <w:sz w:val="24"/>
          <w:szCs w:val="24"/>
        </w:rPr>
        <w:t>Firmy zainteresowane przesyłaniem ofert handlowych i reklam</w:t>
      </w:r>
      <w:r w:rsidR="00EC074B" w:rsidRPr="002E1116">
        <w:rPr>
          <w:rFonts w:ascii="Times New Roman" w:hAnsi="Times New Roman"/>
          <w:b/>
          <w:sz w:val="24"/>
          <w:szCs w:val="24"/>
        </w:rPr>
        <w:t>, czy też ogólną promocją swojej firmy</w:t>
      </w:r>
      <w:r w:rsidR="002E1116">
        <w:rPr>
          <w:rFonts w:ascii="Times New Roman" w:hAnsi="Times New Roman"/>
          <w:b/>
          <w:sz w:val="24"/>
          <w:szCs w:val="24"/>
        </w:rPr>
        <w:t xml:space="preserve"> drogą elektroniczną</w:t>
      </w:r>
      <w:r w:rsidRPr="002E1116">
        <w:rPr>
          <w:rFonts w:ascii="Times New Roman" w:hAnsi="Times New Roman"/>
          <w:b/>
          <w:sz w:val="24"/>
          <w:szCs w:val="24"/>
        </w:rPr>
        <w:t xml:space="preserve"> </w:t>
      </w:r>
      <w:r w:rsidR="00EC074B" w:rsidRPr="002E1116">
        <w:rPr>
          <w:rFonts w:ascii="Times New Roman" w:hAnsi="Times New Roman"/>
          <w:b/>
          <w:sz w:val="24"/>
          <w:szCs w:val="24"/>
        </w:rPr>
        <w:t>muszą uzyskać zgodę</w:t>
      </w:r>
      <w:r w:rsidRPr="002E1116">
        <w:rPr>
          <w:rFonts w:ascii="Times New Roman" w:hAnsi="Times New Roman"/>
          <w:b/>
          <w:sz w:val="24"/>
          <w:szCs w:val="24"/>
        </w:rPr>
        <w:t xml:space="preserve"> od adresata danej wiadomości</w:t>
      </w:r>
      <w:r w:rsidR="00EC074B" w:rsidRPr="002E1116">
        <w:rPr>
          <w:rFonts w:ascii="Times New Roman" w:hAnsi="Times New Roman"/>
          <w:b/>
          <w:sz w:val="24"/>
          <w:szCs w:val="24"/>
        </w:rPr>
        <w:t xml:space="preserve"> ma przesyłanie treści handlowych</w:t>
      </w:r>
      <w:r w:rsidRPr="002E1116">
        <w:rPr>
          <w:rFonts w:ascii="Times New Roman" w:hAnsi="Times New Roman"/>
          <w:b/>
          <w:sz w:val="24"/>
          <w:szCs w:val="24"/>
        </w:rPr>
        <w:t>.</w:t>
      </w:r>
      <w:r w:rsidRPr="002E1116">
        <w:rPr>
          <w:rFonts w:ascii="Times New Roman" w:hAnsi="Times New Roman"/>
          <w:sz w:val="24"/>
          <w:szCs w:val="24"/>
        </w:rPr>
        <w:t xml:space="preserve"> Zgoda adresata musi być wyraźnie przekazana zainteresowanej firmie, np. przez formularz internetowy. Brak informacji zwrotnej od adresa</w:t>
      </w:r>
      <w:r w:rsidR="002E1116">
        <w:rPr>
          <w:rFonts w:ascii="Times New Roman" w:hAnsi="Times New Roman"/>
          <w:sz w:val="24"/>
          <w:szCs w:val="24"/>
        </w:rPr>
        <w:t>ta, czy też informacja ogólna „</w:t>
      </w:r>
      <w:r w:rsidRPr="002E1116">
        <w:rPr>
          <w:rFonts w:ascii="Times New Roman" w:hAnsi="Times New Roman"/>
          <w:sz w:val="24"/>
          <w:szCs w:val="24"/>
        </w:rPr>
        <w:t>Wyrażam zgodę na użytkowanie mojego adresu do przekazywania treści marketingowych”  nie oznacza zgody na otrzymywanie treści handlowych.</w:t>
      </w:r>
    </w:p>
    <w:p w:rsidR="00EC074B" w:rsidRPr="002E1116" w:rsidRDefault="00EC074B" w:rsidP="003C5B23">
      <w:pPr>
        <w:jc w:val="both"/>
        <w:rPr>
          <w:rFonts w:ascii="Times New Roman" w:hAnsi="Times New Roman"/>
          <w:sz w:val="24"/>
          <w:szCs w:val="24"/>
        </w:rPr>
      </w:pPr>
    </w:p>
    <w:p w:rsidR="00EC074B" w:rsidRPr="002E1116" w:rsidRDefault="002E1116" w:rsidP="003C5B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br/>
      </w:r>
      <w:r w:rsidR="00EC074B" w:rsidRPr="002E1116">
        <w:rPr>
          <w:rFonts w:ascii="Times New Roman" w:hAnsi="Times New Roman"/>
          <w:sz w:val="24"/>
          <w:szCs w:val="24"/>
        </w:rPr>
        <w:t>Wysyłając treści marketingow</w:t>
      </w:r>
      <w:r w:rsidR="003C5B23" w:rsidRPr="002E1116">
        <w:rPr>
          <w:rFonts w:ascii="Times New Roman" w:hAnsi="Times New Roman"/>
          <w:sz w:val="24"/>
          <w:szCs w:val="24"/>
        </w:rPr>
        <w:t>e</w:t>
      </w:r>
      <w:r w:rsidR="00EC074B" w:rsidRPr="002E1116">
        <w:rPr>
          <w:rFonts w:ascii="Times New Roman" w:hAnsi="Times New Roman"/>
          <w:sz w:val="24"/>
          <w:szCs w:val="24"/>
        </w:rPr>
        <w:t xml:space="preserve"> nadawca powinien:</w:t>
      </w:r>
    </w:p>
    <w:p w:rsidR="003C5B23" w:rsidRPr="002E1116" w:rsidRDefault="003C5B23" w:rsidP="003C5B23">
      <w:pPr>
        <w:jc w:val="both"/>
        <w:rPr>
          <w:rFonts w:ascii="Times New Roman" w:hAnsi="Times New Roman"/>
          <w:sz w:val="24"/>
          <w:szCs w:val="24"/>
        </w:rPr>
      </w:pPr>
    </w:p>
    <w:p w:rsidR="00EC074B" w:rsidRPr="002E1116" w:rsidRDefault="003C5B23" w:rsidP="003C5B2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podać  nazwę</w:t>
      </w:r>
      <w:r w:rsidR="00EC074B" w:rsidRPr="002E1116">
        <w:rPr>
          <w:rFonts w:ascii="Times New Roman" w:hAnsi="Times New Roman"/>
          <w:sz w:val="24"/>
          <w:szCs w:val="24"/>
        </w:rPr>
        <w:t xml:space="preserve"> </w:t>
      </w:r>
      <w:r w:rsidRPr="002E1116">
        <w:rPr>
          <w:rFonts w:ascii="Times New Roman" w:hAnsi="Times New Roman"/>
          <w:sz w:val="24"/>
          <w:szCs w:val="24"/>
        </w:rPr>
        <w:t xml:space="preserve">firmy </w:t>
      </w:r>
      <w:r w:rsidR="00EC074B" w:rsidRPr="002E1116">
        <w:rPr>
          <w:rFonts w:ascii="Times New Roman" w:hAnsi="Times New Roman"/>
          <w:sz w:val="24"/>
          <w:szCs w:val="24"/>
        </w:rPr>
        <w:t>oraz prawdziw</w:t>
      </w:r>
      <w:r w:rsidRPr="002E1116">
        <w:rPr>
          <w:rFonts w:ascii="Times New Roman" w:hAnsi="Times New Roman"/>
          <w:sz w:val="24"/>
          <w:szCs w:val="24"/>
        </w:rPr>
        <w:t xml:space="preserve">e </w:t>
      </w:r>
      <w:r w:rsidR="00EC074B" w:rsidRPr="002E1116">
        <w:rPr>
          <w:rFonts w:ascii="Times New Roman" w:hAnsi="Times New Roman"/>
          <w:sz w:val="24"/>
          <w:szCs w:val="24"/>
        </w:rPr>
        <w:t xml:space="preserve"> i pełn</w:t>
      </w:r>
      <w:r w:rsidRPr="002E1116">
        <w:rPr>
          <w:rFonts w:ascii="Times New Roman" w:hAnsi="Times New Roman"/>
          <w:sz w:val="24"/>
          <w:szCs w:val="24"/>
        </w:rPr>
        <w:t>e</w:t>
      </w:r>
      <w:r w:rsidR="00EC074B" w:rsidRPr="002E1116">
        <w:rPr>
          <w:rFonts w:ascii="Times New Roman" w:hAnsi="Times New Roman"/>
          <w:sz w:val="24"/>
          <w:szCs w:val="24"/>
        </w:rPr>
        <w:t xml:space="preserve"> dan</w:t>
      </w:r>
      <w:r w:rsidRPr="002E1116">
        <w:rPr>
          <w:rFonts w:ascii="Times New Roman" w:hAnsi="Times New Roman"/>
          <w:sz w:val="24"/>
          <w:szCs w:val="24"/>
        </w:rPr>
        <w:t>e</w:t>
      </w:r>
      <w:r w:rsidR="00EC074B" w:rsidRPr="002E1116">
        <w:rPr>
          <w:rFonts w:ascii="Times New Roman" w:hAnsi="Times New Roman"/>
          <w:sz w:val="24"/>
          <w:szCs w:val="24"/>
        </w:rPr>
        <w:t xml:space="preserve"> kontakt</w:t>
      </w:r>
      <w:r w:rsidR="002E1116" w:rsidRPr="002E1116">
        <w:rPr>
          <w:rFonts w:ascii="Times New Roman" w:hAnsi="Times New Roman"/>
          <w:sz w:val="24"/>
          <w:szCs w:val="24"/>
        </w:rPr>
        <w:t>ow</w:t>
      </w:r>
      <w:r w:rsidRPr="002E1116">
        <w:rPr>
          <w:rFonts w:ascii="Times New Roman" w:hAnsi="Times New Roman"/>
          <w:sz w:val="24"/>
          <w:szCs w:val="24"/>
        </w:rPr>
        <w:t>e</w:t>
      </w:r>
    </w:p>
    <w:p w:rsidR="00EC074B" w:rsidRPr="002E1116" w:rsidRDefault="00EC074B" w:rsidP="003C5B2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w przesyłanych </w:t>
      </w:r>
      <w:proofErr w:type="spellStart"/>
      <w:r w:rsidRPr="002E1116">
        <w:rPr>
          <w:rFonts w:ascii="Times New Roman" w:hAnsi="Times New Roman"/>
          <w:sz w:val="24"/>
          <w:szCs w:val="24"/>
        </w:rPr>
        <w:t>newsletterach</w:t>
      </w:r>
      <w:proofErr w:type="spellEnd"/>
      <w:r w:rsidRPr="002E1116">
        <w:rPr>
          <w:rFonts w:ascii="Times New Roman" w:hAnsi="Times New Roman"/>
          <w:sz w:val="24"/>
          <w:szCs w:val="24"/>
        </w:rPr>
        <w:t xml:space="preserve"> musi istnieć możliwość wycofania zgodny na jego przesyłanie</w:t>
      </w:r>
    </w:p>
    <w:p w:rsidR="00EC074B" w:rsidRPr="002E1116" w:rsidRDefault="00EC074B" w:rsidP="003C5B2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reklama przesyłana to adresatów musi być wyraźnie rozpoznawalna jako narzędzie marketingowe</w:t>
      </w:r>
    </w:p>
    <w:p w:rsidR="00EC074B" w:rsidRPr="002E1116" w:rsidRDefault="00EC074B" w:rsidP="003C5B2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nadawcy treści reklamowych nie powinni  rozpowszechniać treści reklamowych temat innych firm/instytucji w swoich materiałach reklamowych (brak zgody adresata na otrzymywanie informacji o firmie trzeciej)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Firmy wysyłające zapytanie o zgodę na otrzymywanie treści handlowych do wybranych adresatów powinny jak najdokładniej określić w jakich celach zamierzają używać danego adresu (np. przesyłanie </w:t>
      </w:r>
      <w:proofErr w:type="spellStart"/>
      <w:r w:rsidRPr="002E1116">
        <w:rPr>
          <w:rFonts w:ascii="Times New Roman" w:hAnsi="Times New Roman"/>
          <w:sz w:val="24"/>
          <w:szCs w:val="24"/>
        </w:rPr>
        <w:t>newslettera</w:t>
      </w:r>
      <w:proofErr w:type="spellEnd"/>
      <w:r w:rsidRPr="002E1116">
        <w:rPr>
          <w:rFonts w:ascii="Times New Roman" w:hAnsi="Times New Roman"/>
          <w:sz w:val="24"/>
          <w:szCs w:val="24"/>
        </w:rPr>
        <w:t>, przekazywanie informacji o nowych produktach itp.) Osoba do której adresowany jest dany mail powinna mieć możliwość wyboru różnych opcji. Nie należy wysyłać formularzy z zaznaczonymi odpowiedziami.</w:t>
      </w: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Firmy nie mogą wysyłać informacji handlowych na podstawie sformułowań zawartych w ogólnych warunkach świadczenia usług. Również w tym przypadku, tylko wyraźna zgoda adresata na otrzymywanie treści reklamowych uprawnia  je do takiego działania.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3C5B23" w:rsidP="003C5B23">
      <w:pPr>
        <w:rPr>
          <w:rFonts w:ascii="Times New Roman" w:hAnsi="Times New Roman"/>
          <w:b/>
          <w:sz w:val="24"/>
          <w:szCs w:val="24"/>
        </w:rPr>
      </w:pPr>
      <w:r w:rsidRPr="002E1116">
        <w:rPr>
          <w:rFonts w:ascii="Times New Roman" w:hAnsi="Times New Roman"/>
          <w:b/>
          <w:sz w:val="24"/>
          <w:szCs w:val="24"/>
        </w:rPr>
        <w:t>Wyjątki</w:t>
      </w:r>
    </w:p>
    <w:p w:rsidR="003C5B23" w:rsidRPr="002E1116" w:rsidRDefault="003C5B23" w:rsidP="003C5B23">
      <w:pPr>
        <w:rPr>
          <w:rFonts w:ascii="Times New Roman" w:hAnsi="Times New Roman"/>
          <w:b/>
          <w:sz w:val="24"/>
          <w:szCs w:val="24"/>
        </w:rPr>
      </w:pPr>
    </w:p>
    <w:p w:rsidR="009C19C3" w:rsidRPr="002E1116" w:rsidRDefault="009C19C3" w:rsidP="003C5B2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informacje prasowe można przesyłać bez pytania o pozwolenie na specjalnie do tego stworzone adresy e-mailowe firm (</w:t>
      </w:r>
      <w:hyperlink r:id="rId5" w:history="1">
        <w:r w:rsidRPr="002E1116">
          <w:rPr>
            <w:rStyle w:val="Hipercze"/>
            <w:rFonts w:ascii="Times New Roman" w:hAnsi="Times New Roman"/>
            <w:sz w:val="24"/>
            <w:szCs w:val="24"/>
          </w:rPr>
          <w:t>persberichten@firma.nl</w:t>
        </w:r>
      </w:hyperlink>
      <w:r w:rsidRPr="002E1116">
        <w:rPr>
          <w:rFonts w:ascii="Times New Roman" w:hAnsi="Times New Roman"/>
          <w:sz w:val="24"/>
          <w:szCs w:val="24"/>
        </w:rPr>
        <w:t xml:space="preserve">).  Niedozwolone jest przesyłanie treści reklamowych na adresy ogólne typu </w:t>
      </w:r>
      <w:hyperlink r:id="rId6" w:history="1">
        <w:r w:rsidRPr="002E1116">
          <w:rPr>
            <w:rStyle w:val="Hipercze"/>
            <w:rFonts w:ascii="Times New Roman" w:hAnsi="Times New Roman"/>
            <w:sz w:val="24"/>
            <w:szCs w:val="24"/>
          </w:rPr>
          <w:t>info@firma.nl</w:t>
        </w:r>
      </w:hyperlink>
      <w:r w:rsidRPr="002E1116">
        <w:rPr>
          <w:rFonts w:ascii="Times New Roman" w:hAnsi="Times New Roman"/>
          <w:sz w:val="24"/>
          <w:szCs w:val="24"/>
        </w:rPr>
        <w:t>  opublikowane na stronach internetowych</w:t>
      </w:r>
    </w:p>
    <w:p w:rsidR="009C19C3" w:rsidRPr="002E1116" w:rsidRDefault="009C19C3" w:rsidP="003C5B2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treści reklamowe bez wcześniejszego pytania o zgodę można przesyłać dotychczasowym klientom (osobom które dokonały zakupu produktów lub usług, nawet jeżeli były one darmowe, z kategorii tej wyłączone są firmy/osoby które zasięgały informacji o produktach lub wysłały zapytanie ofertowe. Mogą one jednak dotyczyć tylko i wyłącznie podobnych usług i produktów.) Maile zawierające reklamy muszą zawierać dobrze widoczny link służący adresatom do  usuwania własnego adresu z listy adresatów tego typu maili).</w:t>
      </w:r>
    </w:p>
    <w:p w:rsidR="009C19C3" w:rsidRPr="002E1116" w:rsidRDefault="002E1116" w:rsidP="003C5B2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C19C3" w:rsidRPr="002E1116">
        <w:rPr>
          <w:rFonts w:ascii="Times New Roman" w:hAnsi="Times New Roman"/>
          <w:sz w:val="24"/>
          <w:szCs w:val="24"/>
        </w:rPr>
        <w:t>szystkie reguły w zakresie korespondencji elektronicznej dotyczą również przesyłania ofert faksem.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3C5B23" w:rsidP="003C5B23">
      <w:pPr>
        <w:rPr>
          <w:rFonts w:ascii="Times New Roman" w:hAnsi="Times New Roman"/>
          <w:b/>
          <w:sz w:val="24"/>
          <w:szCs w:val="24"/>
        </w:rPr>
      </w:pPr>
      <w:r w:rsidRPr="002E1116">
        <w:rPr>
          <w:rFonts w:ascii="Times New Roman" w:hAnsi="Times New Roman"/>
          <w:b/>
          <w:sz w:val="24"/>
          <w:szCs w:val="24"/>
        </w:rPr>
        <w:t>Kontakt telefoniczny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Reklama przez telefon nie jest obwarowana tak licznymi zakazami. Przed rozpoczęciem działań tego typu należy jednak sprawdzić czy wybrani abonenci nie znajdują się w rejestrze „</w:t>
      </w:r>
      <w:proofErr w:type="spellStart"/>
      <w:r w:rsidRPr="002E1116">
        <w:rPr>
          <w:rFonts w:ascii="Times New Roman" w:hAnsi="Times New Roman"/>
          <w:sz w:val="24"/>
          <w:szCs w:val="24"/>
        </w:rPr>
        <w:t>Bel-me-niet-register</w:t>
      </w:r>
      <w:proofErr w:type="spellEnd"/>
      <w:r w:rsidRPr="002E1116">
        <w:rPr>
          <w:rFonts w:ascii="Times New Roman" w:hAnsi="Times New Roman"/>
          <w:sz w:val="24"/>
          <w:szCs w:val="24"/>
        </w:rPr>
        <w:t>”</w:t>
      </w:r>
      <w:r w:rsidR="002E1116">
        <w:rPr>
          <w:rFonts w:ascii="Times New Roman" w:hAnsi="Times New Roman"/>
          <w:sz w:val="24"/>
          <w:szCs w:val="24"/>
        </w:rPr>
        <w:t xml:space="preserve"> </w:t>
      </w:r>
      <w:r w:rsidRPr="002E1116">
        <w:rPr>
          <w:rFonts w:ascii="Times New Roman" w:hAnsi="Times New Roman"/>
          <w:sz w:val="24"/>
          <w:szCs w:val="24"/>
        </w:rPr>
        <w:t>(</w:t>
      </w:r>
      <w:hyperlink r:id="rId7" w:history="1">
        <w:r w:rsidRPr="002E1116">
          <w:rPr>
            <w:rStyle w:val="Hipercze"/>
            <w:rFonts w:ascii="Times New Roman" w:hAnsi="Times New Roman"/>
            <w:sz w:val="24"/>
            <w:szCs w:val="24"/>
          </w:rPr>
          <w:t>https://www.</w:t>
        </w:r>
        <w:r w:rsidRPr="002E1116">
          <w:rPr>
            <w:rStyle w:val="Hipercze"/>
            <w:rFonts w:ascii="Times New Roman" w:hAnsi="Times New Roman"/>
            <w:sz w:val="24"/>
            <w:szCs w:val="24"/>
          </w:rPr>
          <w:t>b</w:t>
        </w:r>
        <w:r w:rsidRPr="002E1116">
          <w:rPr>
            <w:rStyle w:val="Hipercze"/>
            <w:rFonts w:ascii="Times New Roman" w:hAnsi="Times New Roman"/>
            <w:sz w:val="24"/>
            <w:szCs w:val="24"/>
          </w:rPr>
          <w:t>el-me-niet.nl/</w:t>
        </w:r>
      </w:hyperlink>
      <w:r w:rsidRPr="002E1116">
        <w:rPr>
          <w:rFonts w:ascii="Times New Roman" w:hAnsi="Times New Roman"/>
          <w:sz w:val="24"/>
          <w:szCs w:val="24"/>
        </w:rPr>
        <w:t xml:space="preserve"> rejestr dla osób fizycznych, także prowadzących jednoosobową działalność</w:t>
      </w:r>
      <w:r w:rsidR="003C5B23" w:rsidRPr="002E1116">
        <w:rPr>
          <w:rFonts w:ascii="Times New Roman" w:hAnsi="Times New Roman"/>
          <w:sz w:val="24"/>
          <w:szCs w:val="24"/>
        </w:rPr>
        <w:t xml:space="preserve"> gospodarczą) . Rejestr ten to lista </w:t>
      </w:r>
      <w:r w:rsidRPr="002E1116">
        <w:rPr>
          <w:rFonts w:ascii="Times New Roman" w:hAnsi="Times New Roman"/>
          <w:sz w:val="24"/>
          <w:szCs w:val="24"/>
        </w:rPr>
        <w:t>osób, które nie życzą rozmów telefonicznych o charakterze reklamowym.</w:t>
      </w: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</w:p>
    <w:p w:rsidR="003C5B23" w:rsidRPr="002E1116" w:rsidRDefault="002E1116" w:rsidP="003C5B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>
        <w:rPr>
          <w:rFonts w:ascii="Times New Roman" w:hAnsi="Times New Roman"/>
          <w:b/>
          <w:sz w:val="24"/>
          <w:szCs w:val="24"/>
        </w:rPr>
        <w:br/>
      </w:r>
      <w:r w:rsidR="003C5B23" w:rsidRPr="002E1116">
        <w:rPr>
          <w:rFonts w:ascii="Times New Roman" w:hAnsi="Times New Roman"/>
          <w:b/>
          <w:sz w:val="24"/>
          <w:szCs w:val="24"/>
        </w:rPr>
        <w:t>Kontrola przestrzegania zasad</w:t>
      </w:r>
    </w:p>
    <w:p w:rsidR="003C5B23" w:rsidRPr="002E1116" w:rsidRDefault="003C5B23" w:rsidP="003C5B23">
      <w:pPr>
        <w:jc w:val="both"/>
        <w:rPr>
          <w:rFonts w:ascii="Times New Roman" w:hAnsi="Times New Roman"/>
          <w:sz w:val="24"/>
          <w:szCs w:val="24"/>
        </w:rPr>
      </w:pPr>
    </w:p>
    <w:p w:rsidR="009C19C3" w:rsidRPr="002E1116" w:rsidRDefault="009C19C3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Instytucją odpowiedzialną za kontrolę przestrzegania powyższych reguł jest </w:t>
      </w:r>
      <w:r w:rsidR="003C5B23" w:rsidRPr="002E1116">
        <w:rPr>
          <w:rFonts w:ascii="Times New Roman" w:hAnsi="Times New Roman"/>
          <w:sz w:val="24"/>
          <w:szCs w:val="24"/>
        </w:rPr>
        <w:t xml:space="preserve">ACM </w:t>
      </w:r>
      <w:r w:rsidRPr="002E1116">
        <w:rPr>
          <w:rFonts w:ascii="Times New Roman" w:hAnsi="Times New Roman"/>
          <w:sz w:val="24"/>
          <w:szCs w:val="24"/>
        </w:rPr>
        <w:t xml:space="preserve">OPTA (hol. </w:t>
      </w:r>
      <w:proofErr w:type="spellStart"/>
      <w:r w:rsidR="003C5B23" w:rsidRPr="002E1116">
        <w:rPr>
          <w:rFonts w:ascii="Times New Roman" w:hAnsi="Times New Roman"/>
          <w:sz w:val="24"/>
          <w:szCs w:val="24"/>
        </w:rPr>
        <w:t>Autoriteit</w:t>
      </w:r>
      <w:proofErr w:type="spellEnd"/>
      <w:r w:rsidR="003C5B23" w:rsidRPr="002E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B23" w:rsidRPr="002E1116">
        <w:rPr>
          <w:rFonts w:ascii="Times New Roman" w:hAnsi="Times New Roman"/>
          <w:sz w:val="24"/>
          <w:szCs w:val="24"/>
        </w:rPr>
        <w:t>Consumenten</w:t>
      </w:r>
      <w:proofErr w:type="spellEnd"/>
      <w:r w:rsidR="003C5B23" w:rsidRPr="002E1116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3C5B23" w:rsidRPr="002E1116">
        <w:rPr>
          <w:rFonts w:ascii="Times New Roman" w:hAnsi="Times New Roman"/>
          <w:sz w:val="24"/>
          <w:szCs w:val="24"/>
        </w:rPr>
        <w:t>Markten</w:t>
      </w:r>
      <w:proofErr w:type="spellEnd"/>
      <w:r w:rsidR="003C5B23" w:rsidRPr="002E111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C5B23" w:rsidRPr="002E1116">
          <w:rPr>
            <w:rStyle w:val="Hipercze"/>
            <w:rFonts w:ascii="Times New Roman" w:hAnsi="Times New Roman"/>
          </w:rPr>
          <w:t>https://www.acm.nl/nl/</w:t>
        </w:r>
      </w:hyperlink>
      <w:r w:rsidRPr="002E1116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E1116">
        <w:rPr>
          <w:rFonts w:ascii="Times New Roman" w:hAnsi="Times New Roman"/>
          <w:sz w:val="24"/>
          <w:szCs w:val="24"/>
          <w:lang w:val="nl-NL"/>
        </w:rPr>
        <w:t>)</w:t>
      </w:r>
      <w:r w:rsidRPr="002E1116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2E1116">
        <w:rPr>
          <w:rFonts w:ascii="Times New Roman" w:hAnsi="Times New Roman"/>
          <w:sz w:val="24"/>
          <w:szCs w:val="24"/>
        </w:rPr>
        <w:t xml:space="preserve">Kary finansowe dla firm, które nie przestrzegają reguł zapisanych w ustawie </w:t>
      </w:r>
      <w:r w:rsidRPr="002E1116">
        <w:rPr>
          <w:rFonts w:ascii="Times New Roman" w:hAnsi="Times New Roman"/>
          <w:i/>
          <w:iCs/>
          <w:sz w:val="24"/>
          <w:szCs w:val="24"/>
        </w:rPr>
        <w:t xml:space="preserve">Wet </w:t>
      </w:r>
      <w:proofErr w:type="spellStart"/>
      <w:r w:rsidRPr="002E1116">
        <w:rPr>
          <w:rFonts w:ascii="Times New Roman" w:hAnsi="Times New Roman"/>
          <w:i/>
          <w:iCs/>
          <w:sz w:val="24"/>
          <w:szCs w:val="24"/>
        </w:rPr>
        <w:t>Telecommunicatie</w:t>
      </w:r>
      <w:proofErr w:type="spellEnd"/>
      <w:r w:rsidRPr="002E1116">
        <w:rPr>
          <w:rFonts w:ascii="Times New Roman" w:hAnsi="Times New Roman"/>
          <w:sz w:val="24"/>
          <w:szCs w:val="24"/>
        </w:rPr>
        <w:t xml:space="preserve"> mogą wynosić do 450 tysięcy euro.</w:t>
      </w:r>
    </w:p>
    <w:p w:rsidR="009C19C3" w:rsidRPr="002E1116" w:rsidRDefault="009C19C3" w:rsidP="003C5B23">
      <w:pPr>
        <w:rPr>
          <w:rFonts w:ascii="Times New Roman" w:hAnsi="Times New Roman"/>
          <w:sz w:val="24"/>
          <w:szCs w:val="24"/>
        </w:rPr>
      </w:pPr>
    </w:p>
    <w:p w:rsidR="00E5745E" w:rsidRPr="002E1116" w:rsidRDefault="00E5745E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Zgromadzone informacje pochodzą z portal ICT </w:t>
      </w:r>
      <w:proofErr w:type="spellStart"/>
      <w:r w:rsidRPr="002E1116">
        <w:rPr>
          <w:rFonts w:ascii="Times New Roman" w:hAnsi="Times New Roman"/>
          <w:sz w:val="24"/>
          <w:szCs w:val="24"/>
        </w:rPr>
        <w:t>Recht</w:t>
      </w:r>
      <w:proofErr w:type="spellEnd"/>
      <w:r w:rsidRPr="002E1116">
        <w:rPr>
          <w:rFonts w:ascii="Times New Roman" w:hAnsi="Times New Roman"/>
          <w:sz w:val="24"/>
          <w:szCs w:val="24"/>
        </w:rPr>
        <w:t xml:space="preserve">. </w:t>
      </w:r>
    </w:p>
    <w:p w:rsidR="00E5745E" w:rsidRPr="002E1116" w:rsidRDefault="00E5745E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>źródło:</w:t>
      </w:r>
      <w:r w:rsidR="003C5B23" w:rsidRPr="002E1116">
        <w:rPr>
          <w:rFonts w:ascii="Times New Roman" w:hAnsi="Times New Roman"/>
        </w:rPr>
        <w:t xml:space="preserve"> </w:t>
      </w:r>
      <w:hyperlink r:id="rId9" w:history="1">
        <w:r w:rsidR="003C5B23" w:rsidRPr="002E1116">
          <w:rPr>
            <w:rStyle w:val="Hipercze"/>
            <w:rFonts w:ascii="Times New Roman" w:hAnsi="Times New Roman"/>
          </w:rPr>
          <w:t>https://ictrecht.nl/factsheets/regels-rond-commerciele-communicatie/</w:t>
        </w:r>
      </w:hyperlink>
      <w:r w:rsidR="003C5B23" w:rsidRPr="002E1116">
        <w:rPr>
          <w:rFonts w:ascii="Times New Roman" w:hAnsi="Times New Roman"/>
        </w:rPr>
        <w:t xml:space="preserve"> </w:t>
      </w:r>
    </w:p>
    <w:p w:rsidR="00E5745E" w:rsidRPr="002E1116" w:rsidRDefault="00E5745E" w:rsidP="003C5B23">
      <w:pPr>
        <w:jc w:val="both"/>
        <w:rPr>
          <w:rFonts w:ascii="Times New Roman" w:hAnsi="Times New Roman"/>
          <w:sz w:val="24"/>
          <w:szCs w:val="24"/>
        </w:rPr>
      </w:pPr>
    </w:p>
    <w:p w:rsidR="00E5745E" w:rsidRPr="002E1116" w:rsidRDefault="00E5745E" w:rsidP="003C5B23">
      <w:pPr>
        <w:jc w:val="both"/>
        <w:rPr>
          <w:rFonts w:ascii="Times New Roman" w:hAnsi="Times New Roman"/>
          <w:sz w:val="24"/>
          <w:szCs w:val="24"/>
        </w:rPr>
      </w:pPr>
      <w:r w:rsidRPr="002E1116">
        <w:rPr>
          <w:rFonts w:ascii="Times New Roman" w:hAnsi="Times New Roman"/>
          <w:sz w:val="24"/>
          <w:szCs w:val="24"/>
        </w:rPr>
        <w:t xml:space="preserve">Oprac. </w:t>
      </w:r>
      <w:proofErr w:type="spellStart"/>
      <w:r w:rsidRPr="002E1116">
        <w:rPr>
          <w:rFonts w:ascii="Times New Roman" w:hAnsi="Times New Roman"/>
          <w:sz w:val="24"/>
          <w:szCs w:val="24"/>
        </w:rPr>
        <w:t>M.Keizer</w:t>
      </w:r>
      <w:proofErr w:type="spellEnd"/>
      <w:r w:rsidRPr="002E1116">
        <w:rPr>
          <w:rFonts w:ascii="Times New Roman" w:hAnsi="Times New Roman"/>
          <w:sz w:val="24"/>
          <w:szCs w:val="24"/>
        </w:rPr>
        <w:t>, WPHI w Hadze</w:t>
      </w:r>
    </w:p>
    <w:p w:rsidR="00E5745E" w:rsidRPr="002E1116" w:rsidRDefault="00E5745E" w:rsidP="003C5B23">
      <w:pPr>
        <w:rPr>
          <w:rFonts w:ascii="Times New Roman" w:hAnsi="Times New Roman"/>
          <w:sz w:val="24"/>
          <w:szCs w:val="24"/>
        </w:rPr>
      </w:pPr>
    </w:p>
    <w:p w:rsidR="00E5745E" w:rsidRPr="002E1116" w:rsidRDefault="00E5745E" w:rsidP="003C5B2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E1116">
        <w:rPr>
          <w:rFonts w:ascii="Times New Roman" w:hAnsi="Times New Roman"/>
          <w:sz w:val="20"/>
          <w:szCs w:val="20"/>
        </w:rPr>
        <w:t>Powyższa informacja nie stanowi porady prawnej i ma wyłącznie charakter informacyjny. Wydział Promocji Handlu i Inwestycji Ambasady RP w Hadze nie ponosi odpowiedzialności z tytułu ewentualnych szkód poniesionych w wyniku działań podjętych na podstawie powyższych informacji.</w:t>
      </w:r>
    </w:p>
    <w:p w:rsidR="00E5745E" w:rsidRPr="002E1116" w:rsidRDefault="00E5745E" w:rsidP="003C5B23">
      <w:pPr>
        <w:jc w:val="both"/>
        <w:rPr>
          <w:rFonts w:ascii="Times New Roman" w:hAnsi="Times New Roman"/>
          <w:sz w:val="20"/>
          <w:szCs w:val="20"/>
        </w:rPr>
      </w:pPr>
    </w:p>
    <w:p w:rsidR="00613C36" w:rsidRPr="002E1116" w:rsidRDefault="00613C36" w:rsidP="003C5B23">
      <w:pPr>
        <w:rPr>
          <w:rFonts w:ascii="Times New Roman" w:hAnsi="Times New Roman"/>
          <w:sz w:val="24"/>
          <w:szCs w:val="24"/>
        </w:rPr>
      </w:pPr>
    </w:p>
    <w:sectPr w:rsidR="00613C36" w:rsidRPr="002E1116" w:rsidSect="0061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643"/>
    <w:multiLevelType w:val="hybridMultilevel"/>
    <w:tmpl w:val="5B66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E1423"/>
    <w:multiLevelType w:val="hybridMultilevel"/>
    <w:tmpl w:val="55DA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5FDF"/>
    <w:multiLevelType w:val="hybridMultilevel"/>
    <w:tmpl w:val="628A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9C3"/>
    <w:rsid w:val="00267BB8"/>
    <w:rsid w:val="002E1116"/>
    <w:rsid w:val="003C5B23"/>
    <w:rsid w:val="00565AAD"/>
    <w:rsid w:val="00577BE4"/>
    <w:rsid w:val="00591AB5"/>
    <w:rsid w:val="00613C36"/>
    <w:rsid w:val="007A6230"/>
    <w:rsid w:val="00924746"/>
    <w:rsid w:val="009C19C3"/>
    <w:rsid w:val="00A8738F"/>
    <w:rsid w:val="00B2720A"/>
    <w:rsid w:val="00B64AC3"/>
    <w:rsid w:val="00D31D4D"/>
    <w:rsid w:val="00E5745E"/>
    <w:rsid w:val="00EC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C3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77BE4"/>
    <w:pPr>
      <w:spacing w:after="130" w:line="259" w:lineRule="atLeast"/>
      <w:outlineLvl w:val="0"/>
    </w:pPr>
    <w:rPr>
      <w:rFonts w:ascii="Arial" w:eastAsia="Times New Roman" w:hAnsi="Arial" w:cs="Arial"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19C3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577BE4"/>
    <w:rPr>
      <w:rFonts w:ascii="Arial" w:eastAsia="Times New Roman" w:hAnsi="Arial" w:cs="Arial"/>
      <w:color w:val="00000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BE4"/>
    <w:pPr>
      <w:spacing w:before="100" w:beforeAutospacing="1" w:after="386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C074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E574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317">
      <w:bodyDiv w:val="1"/>
      <w:marLeft w:val="0"/>
      <w:marRight w:val="0"/>
      <w:marTop w:val="0"/>
      <w:marBottom w:val="0"/>
      <w:divBdr>
        <w:top w:val="single" w:sz="6" w:space="23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1098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8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.nl/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-me-nie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rma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rsberichten@firma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trecht.nl/factsheets/regels-rond-commerciele-communicat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WPHiI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GJanzing</dc:creator>
  <cp:lastModifiedBy>MKeizer</cp:lastModifiedBy>
  <cp:revision>4</cp:revision>
  <dcterms:created xsi:type="dcterms:W3CDTF">2013-06-25T09:31:00Z</dcterms:created>
  <dcterms:modified xsi:type="dcterms:W3CDTF">2013-08-01T09:44:00Z</dcterms:modified>
</cp:coreProperties>
</file>